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49" w:rsidRPr="00334249" w:rsidRDefault="00334249" w:rsidP="00334249">
      <w:pPr>
        <w:jc w:val="right"/>
        <w:rPr>
          <w:rFonts w:eastAsia="Times New Roman" w:cs="Times New Roman"/>
        </w:rPr>
      </w:pPr>
      <w:r w:rsidRPr="00334249">
        <w:rPr>
          <w:rFonts w:eastAsia="Times New Roman" w:cs="Times New Roman"/>
        </w:rPr>
        <w:t>Приложение 1 к документации о закупке</w:t>
      </w:r>
    </w:p>
    <w:p w:rsidR="00334249" w:rsidRDefault="00334249" w:rsidP="003E26F3">
      <w:pPr>
        <w:spacing w:line="276" w:lineRule="auto"/>
        <w:jc w:val="center"/>
        <w:rPr>
          <w:rFonts w:eastAsia="Times New Roman" w:cs="Tahoma"/>
          <w:b/>
          <w:szCs w:val="20"/>
        </w:rPr>
      </w:pPr>
    </w:p>
    <w:p w:rsidR="003E26F3" w:rsidRPr="003E26F3" w:rsidRDefault="003E26F3" w:rsidP="003E26F3">
      <w:pPr>
        <w:spacing w:line="276" w:lineRule="auto"/>
        <w:jc w:val="center"/>
        <w:rPr>
          <w:rFonts w:eastAsia="Times New Roman" w:cs="Tahoma"/>
          <w:szCs w:val="20"/>
        </w:rPr>
      </w:pPr>
      <w:r w:rsidRPr="003E26F3">
        <w:rPr>
          <w:rFonts w:eastAsia="Times New Roman" w:cs="Tahoma"/>
          <w:b/>
          <w:szCs w:val="20"/>
        </w:rPr>
        <w:t>Техническое задание</w:t>
      </w:r>
    </w:p>
    <w:p w:rsidR="003E26F3" w:rsidRPr="003E26F3" w:rsidRDefault="003E26F3" w:rsidP="003E26F3">
      <w:pPr>
        <w:spacing w:after="0"/>
        <w:ind w:firstLine="567"/>
        <w:jc w:val="center"/>
        <w:rPr>
          <w:rFonts w:eastAsia="Times New Roman" w:cs="Times New Roman"/>
        </w:rPr>
      </w:pPr>
      <w:r w:rsidRPr="003E26F3">
        <w:rPr>
          <w:rFonts w:eastAsia="Times New Roman" w:cs="Times New Roman"/>
        </w:rPr>
        <w:t>На оказание услуг по адресной доставке квитанций потребителям</w:t>
      </w:r>
    </w:p>
    <w:p w:rsidR="00982B09" w:rsidRDefault="003E26F3" w:rsidP="00334249">
      <w:pPr>
        <w:spacing w:after="0"/>
        <w:ind w:firstLine="567"/>
        <w:jc w:val="center"/>
      </w:pPr>
      <w:r w:rsidRPr="003E26F3">
        <w:rPr>
          <w:rFonts w:eastAsia="Times New Roman" w:cs="Times New Roman"/>
        </w:rPr>
        <w:t xml:space="preserve"> для нужд Мордовского филиала АО «</w:t>
      </w:r>
      <w:proofErr w:type="spellStart"/>
      <w:r w:rsidRPr="003E26F3">
        <w:rPr>
          <w:rFonts w:eastAsia="Times New Roman" w:cs="Times New Roman"/>
        </w:rPr>
        <w:t>ЭнергосбыТ</w:t>
      </w:r>
      <w:proofErr w:type="spellEnd"/>
      <w:r w:rsidRPr="003E26F3">
        <w:rPr>
          <w:rFonts w:eastAsia="Times New Roman" w:cs="Times New Roman"/>
        </w:rPr>
        <w:t xml:space="preserve"> Плюс</w:t>
      </w:r>
      <w:r w:rsidRPr="003E26F3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tbl>
      <w:tblPr>
        <w:tblStyle w:val="1"/>
        <w:tblW w:w="9923" w:type="dxa"/>
        <w:tblInd w:w="-147" w:type="dxa"/>
        <w:tblLook w:val="04A0" w:firstRow="1" w:lastRow="0" w:firstColumn="1" w:lastColumn="0" w:noHBand="0" w:noVBand="1"/>
      </w:tblPr>
      <w:tblGrid>
        <w:gridCol w:w="709"/>
        <w:gridCol w:w="3119"/>
        <w:gridCol w:w="6095"/>
      </w:tblGrid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9" w:type="dxa"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hideMark/>
          </w:tcPr>
          <w:p w:rsidR="003E26F3" w:rsidRPr="003E26F3" w:rsidRDefault="003E26F3" w:rsidP="003E26F3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Оказание услуг по адресной доставке квитанций (платежных документов) за коммунальные услуги потребителям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9" w:type="dxa"/>
            <w:hideMark/>
          </w:tcPr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5" w:type="dxa"/>
          </w:tcPr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Ежемесячная доставка платежных документов осуществляется потребителям коммунальных услуг, проживающих в многоквартирных домах на территории г. Саранск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9" w:type="dxa"/>
            <w:hideMark/>
          </w:tcPr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5" w:type="dxa"/>
          </w:tcPr>
          <w:p w:rsidR="003E26F3" w:rsidRPr="003E26F3" w:rsidRDefault="003E26F3" w:rsidP="003E26F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Начало: 01.01.2025</w:t>
            </w:r>
          </w:p>
          <w:p w:rsidR="003E26F3" w:rsidRPr="003E26F3" w:rsidRDefault="003E26F3" w:rsidP="003E26F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Окончание: 31.12.2025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</w:tcPr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Ориентировочный объем одного тиража составляет от 34 000 до 45 000 платежных документов.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Количество тиражей в год -13.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Ориентировочное количество платежных документов в период оказания услуг составит до 507 578 шт.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</w:tcPr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согласия Заказчика.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•</w:t>
            </w: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•</w:t>
            </w: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В период с 13 декабря по 1</w:t>
            </w:r>
            <w:r w:rsidR="00334249">
              <w:rPr>
                <w:rFonts w:ascii="Tahoma" w:hAnsi="Tahoma" w:cs="Tahoma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декабря осуществляется доставка дополнительного (13-го) тиража. 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В случае невозможности доставки по независящим от Исполнителя причинам, а именно, указание Заказчиков несуществующего адреса, отсутствие жилого дома по указанному адресу (снесен, разрушен), отсутствия почтовых ящиков, Исполнитель возвращает заказчику недоставленные квитанции в течении 3-х (трех) рабочих дней со дня окончания сроков доставки. 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Количество квитанций в коробке до 1000 шт.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Исполнитель своими силами забирает платежные документы по адресу Заказчика, г. Саранск, ул. Коммунистическая, 52 (ООО «Саранский расчетный центр»).</w:t>
            </w:r>
          </w:p>
          <w:p w:rsidR="003E26F3" w:rsidRPr="003E26F3" w:rsidRDefault="003E26F3" w:rsidP="003E26F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 xml:space="preserve">    Исполнитель принимает от Заказчика коробки с не конвертированными квитанциями по Реестру приема-</w:t>
            </w:r>
            <w:r w:rsidRPr="003E26F3">
              <w:rPr>
                <w:rFonts w:ascii="Tahoma" w:hAnsi="Tahoma" w:cs="Tahoma"/>
                <w:sz w:val="20"/>
                <w:szCs w:val="20"/>
              </w:rPr>
              <w:lastRenderedPageBreak/>
              <w:t>передачи. Исполнитель проверяет количество переданной документации и подписывает Реестр приема-передачи.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9" w:type="dxa"/>
          </w:tcPr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3E26F3" w:rsidRPr="003E26F3" w:rsidRDefault="003E26F3" w:rsidP="003E26F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</w:tcPr>
          <w:p w:rsidR="003E26F3" w:rsidRPr="003E26F3" w:rsidRDefault="003E26F3" w:rsidP="003E26F3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3E26F3" w:rsidRPr="003E26F3" w:rsidRDefault="003E26F3" w:rsidP="003E26F3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3E26F3" w:rsidRPr="003E26F3" w:rsidRDefault="003E26F3" w:rsidP="003E26F3">
            <w:pPr>
              <w:ind w:left="1287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hideMark/>
          </w:tcPr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Ежемесячно в 3-х </w:t>
            </w:r>
            <w:proofErr w:type="spellStart"/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дневный</w:t>
            </w:r>
            <w:proofErr w:type="spellEnd"/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   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3E26F3" w:rsidRPr="003E26F3" w:rsidRDefault="003E26F3" w:rsidP="003E26F3">
            <w:pPr>
              <w:tabs>
                <w:tab w:val="left" w:pos="70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3E26F3" w:rsidRPr="003E26F3" w:rsidTr="00A03899">
        <w:tc>
          <w:tcPr>
            <w:tcW w:w="709" w:type="dxa"/>
            <w:hideMark/>
          </w:tcPr>
          <w:p w:rsidR="003E26F3" w:rsidRPr="003E26F3" w:rsidRDefault="003E26F3" w:rsidP="003E26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9" w:type="dxa"/>
            <w:hideMark/>
          </w:tcPr>
          <w:p w:rsidR="003E26F3" w:rsidRPr="003E26F3" w:rsidRDefault="003E26F3" w:rsidP="003E26F3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E26F3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5" w:type="dxa"/>
          </w:tcPr>
          <w:p w:rsidR="003E26F3" w:rsidRPr="003E26F3" w:rsidRDefault="003E26F3" w:rsidP="003E26F3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E26F3">
              <w:rPr>
                <w:rFonts w:ascii="Tahoma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82B09" w:rsidRDefault="00982B09" w:rsidP="003E26F3">
      <w:pPr>
        <w:spacing w:line="276" w:lineRule="auto"/>
        <w:jc w:val="center"/>
      </w:pP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923" w:rsidRDefault="00576923" w:rsidP="002775CB">
      <w:pPr>
        <w:spacing w:after="0" w:line="240" w:lineRule="auto"/>
      </w:pPr>
      <w:r>
        <w:separator/>
      </w:r>
    </w:p>
  </w:endnote>
  <w:endnote w:type="continuationSeparator" w:id="0">
    <w:p w:rsidR="00576923" w:rsidRDefault="00576923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923" w:rsidRDefault="00576923" w:rsidP="002775CB">
      <w:pPr>
        <w:spacing w:after="0" w:line="240" w:lineRule="auto"/>
      </w:pPr>
      <w:r>
        <w:separator/>
      </w:r>
    </w:p>
  </w:footnote>
  <w:footnote w:type="continuationSeparator" w:id="0">
    <w:p w:rsidR="00576923" w:rsidRDefault="00576923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07F1D"/>
    <w:rsid w:val="002775CB"/>
    <w:rsid w:val="00324254"/>
    <w:rsid w:val="00334249"/>
    <w:rsid w:val="003E26F3"/>
    <w:rsid w:val="00576923"/>
    <w:rsid w:val="00586744"/>
    <w:rsid w:val="00611D9F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E8B67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3E26F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34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4249"/>
  </w:style>
  <w:style w:type="paragraph" w:styleId="aa">
    <w:name w:val="footer"/>
    <w:basedOn w:val="a"/>
    <w:link w:val="ab"/>
    <w:uiPriority w:val="99"/>
    <w:unhideWhenUsed/>
    <w:rsid w:val="00334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4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Шеянова Елена Николаевна</cp:lastModifiedBy>
  <cp:revision>21</cp:revision>
  <dcterms:created xsi:type="dcterms:W3CDTF">2021-02-15T09:58:00Z</dcterms:created>
  <dcterms:modified xsi:type="dcterms:W3CDTF">2024-10-09T11:28:00Z</dcterms:modified>
</cp:coreProperties>
</file>